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4C54" w14:textId="6C69A8FF" w:rsidR="006F604E" w:rsidRDefault="006F604E" w:rsidP="00D200BC">
      <w:pPr>
        <w:rPr>
          <w:rFonts w:eastAsia="Times New Roman"/>
          <w:sz w:val="20"/>
          <w:szCs w:val="20"/>
        </w:rPr>
      </w:pPr>
    </w:p>
    <w:p w14:paraId="11BAE7CB" w14:textId="77777777" w:rsidR="00BD310E" w:rsidRDefault="00BD310E" w:rsidP="006F604E">
      <w:pPr>
        <w:shd w:val="clear" w:color="auto" w:fill="FFFFFF"/>
        <w:rPr>
          <w:rFonts w:eastAsia="Times New Roman"/>
          <w:sz w:val="20"/>
          <w:szCs w:val="20"/>
        </w:rPr>
      </w:pPr>
    </w:p>
    <w:p w14:paraId="4A5B0FD7" w14:textId="77777777" w:rsidR="00BD310E" w:rsidRDefault="00BD310E" w:rsidP="00BD310E">
      <w:pPr>
        <w:shd w:val="clear" w:color="auto" w:fill="FFFFFF"/>
        <w:jc w:val="center"/>
        <w:rPr>
          <w:rFonts w:eastAsia="Times New Roman"/>
          <w:b/>
        </w:rPr>
      </w:pPr>
      <w:r w:rsidRPr="00466F8E">
        <w:rPr>
          <w:rFonts w:eastAsia="Times New Roman"/>
          <w:b/>
        </w:rPr>
        <w:t>Northwest Louisiana Human Service District (NLHSD)</w:t>
      </w:r>
    </w:p>
    <w:p w14:paraId="227B94AE" w14:textId="4C63848D" w:rsidR="00BD310E" w:rsidRPr="00466F8E" w:rsidRDefault="00BD310E" w:rsidP="00BD310E">
      <w:pPr>
        <w:shd w:val="clear" w:color="auto" w:fill="FFFFFF"/>
        <w:jc w:val="center"/>
        <w:rPr>
          <w:rFonts w:eastAsia="Times New Roman"/>
        </w:rPr>
      </w:pPr>
      <w:r w:rsidRPr="00466F8E">
        <w:rPr>
          <w:rFonts w:eastAsia="Times New Roman"/>
        </w:rPr>
        <w:t xml:space="preserve">Meeting </w:t>
      </w:r>
      <w:r w:rsidR="00D200BC">
        <w:rPr>
          <w:rFonts w:eastAsia="Times New Roman"/>
        </w:rPr>
        <w:t>Minutes</w:t>
      </w:r>
      <w:r w:rsidRPr="00466F8E">
        <w:rPr>
          <w:rFonts w:eastAsia="Times New Roman"/>
        </w:rPr>
        <w:t xml:space="preserve"> for</w:t>
      </w:r>
    </w:p>
    <w:p w14:paraId="7A03AE6D" w14:textId="6C86D57C" w:rsidR="00BD310E" w:rsidRPr="00466F8E" w:rsidRDefault="009923A7" w:rsidP="00BD310E">
      <w:pPr>
        <w:shd w:val="clear" w:color="auto" w:fill="FFFFFF"/>
        <w:jc w:val="center"/>
        <w:rPr>
          <w:rFonts w:eastAsia="Times New Roman"/>
        </w:rPr>
      </w:pPr>
      <w:r>
        <w:rPr>
          <w:rFonts w:eastAsia="Times New Roman"/>
          <w:b/>
        </w:rPr>
        <w:t xml:space="preserve">Monday, </w:t>
      </w:r>
      <w:r w:rsidR="00282541">
        <w:rPr>
          <w:rFonts w:eastAsia="Times New Roman"/>
          <w:b/>
        </w:rPr>
        <w:t>June 18</w:t>
      </w:r>
      <w:r>
        <w:rPr>
          <w:rFonts w:eastAsia="Times New Roman"/>
          <w:b/>
        </w:rPr>
        <w:t xml:space="preserve">, </w:t>
      </w:r>
      <w:r w:rsidR="00BD310E">
        <w:rPr>
          <w:rFonts w:eastAsia="Times New Roman"/>
          <w:b/>
        </w:rPr>
        <w:t>201</w:t>
      </w:r>
      <w:r>
        <w:rPr>
          <w:rFonts w:eastAsia="Times New Roman"/>
          <w:b/>
        </w:rPr>
        <w:t>8</w:t>
      </w:r>
      <w:r w:rsidR="00BD310E" w:rsidRPr="00466F8E">
        <w:rPr>
          <w:rFonts w:eastAsia="Times New Roman"/>
          <w:b/>
        </w:rPr>
        <w:t xml:space="preserve"> @ 5:30 p.m.</w:t>
      </w:r>
    </w:p>
    <w:p w14:paraId="7A4775EB" w14:textId="2C85364C" w:rsidR="00BD310E" w:rsidRDefault="00BD310E" w:rsidP="00BD310E">
      <w:pPr>
        <w:shd w:val="clear" w:color="auto" w:fill="FFFFFF"/>
        <w:jc w:val="center"/>
        <w:rPr>
          <w:rFonts w:eastAsia="Times New Roman"/>
        </w:rPr>
      </w:pPr>
      <w:r w:rsidRPr="00466F8E">
        <w:rPr>
          <w:rFonts w:eastAsia="Times New Roman"/>
        </w:rPr>
        <w:t>1310 N. Hearne Avenue – Shreveport Behavioral Health Clinic – Shreveport, LA</w:t>
      </w:r>
    </w:p>
    <w:p w14:paraId="6FB5713E" w14:textId="77777777" w:rsidR="00282541" w:rsidRDefault="00282541" w:rsidP="00282541">
      <w:pPr>
        <w:shd w:val="clear" w:color="auto" w:fill="FFFFFF"/>
        <w:jc w:val="both"/>
        <w:rPr>
          <w:rFonts w:eastAsia="Times New Roman"/>
        </w:rPr>
      </w:pPr>
    </w:p>
    <w:p w14:paraId="72F7D83E" w14:textId="5397D210" w:rsidR="00282541" w:rsidRPr="00282541" w:rsidRDefault="00282541" w:rsidP="00282541">
      <w:pPr>
        <w:shd w:val="clear" w:color="auto" w:fill="FFFFFF"/>
        <w:jc w:val="both"/>
        <w:rPr>
          <w:rFonts w:eastAsia="Times New Roman"/>
        </w:rPr>
      </w:pPr>
      <w:r>
        <w:rPr>
          <w:rFonts w:eastAsia="Times New Roman"/>
        </w:rPr>
        <w:t>Meeting was c</w:t>
      </w:r>
      <w:r w:rsidRPr="00282541">
        <w:rPr>
          <w:rFonts w:eastAsia="Times New Roman"/>
        </w:rPr>
        <w:t>alled to order at 5:44pm by Chairman Njeri Camara</w:t>
      </w:r>
    </w:p>
    <w:p w14:paraId="292FC3A0" w14:textId="77777777" w:rsidR="00282541" w:rsidRPr="00282541" w:rsidRDefault="00282541" w:rsidP="00282541">
      <w:pPr>
        <w:shd w:val="clear" w:color="auto" w:fill="FFFFFF"/>
        <w:jc w:val="both"/>
        <w:rPr>
          <w:rFonts w:eastAsia="Times New Roman"/>
        </w:rPr>
      </w:pPr>
    </w:p>
    <w:p w14:paraId="2870A9C4" w14:textId="02627F51" w:rsidR="00282541" w:rsidRDefault="00282541" w:rsidP="00282541">
      <w:pPr>
        <w:shd w:val="clear" w:color="auto" w:fill="FFFFFF"/>
        <w:jc w:val="both"/>
        <w:rPr>
          <w:rFonts w:eastAsia="Times New Roman"/>
        </w:rPr>
      </w:pPr>
      <w:r w:rsidRPr="00282541">
        <w:rPr>
          <w:rFonts w:eastAsia="Times New Roman"/>
        </w:rPr>
        <w:t>Invocation was offered by Marcelle Slaughter</w:t>
      </w:r>
    </w:p>
    <w:p w14:paraId="17BAEF31" w14:textId="77777777" w:rsidR="00282541" w:rsidRPr="00282541" w:rsidRDefault="00282541" w:rsidP="00282541">
      <w:pPr>
        <w:shd w:val="clear" w:color="auto" w:fill="FFFFFF"/>
        <w:jc w:val="both"/>
        <w:rPr>
          <w:rFonts w:eastAsia="Times New Roman"/>
        </w:rPr>
      </w:pPr>
    </w:p>
    <w:p w14:paraId="052D997A" w14:textId="20E5FF55" w:rsidR="00282541" w:rsidRDefault="00282541" w:rsidP="00282541">
      <w:pPr>
        <w:shd w:val="clear" w:color="auto" w:fill="FFFFFF"/>
        <w:jc w:val="both"/>
        <w:rPr>
          <w:rFonts w:eastAsia="Times New Roman"/>
        </w:rPr>
      </w:pPr>
      <w:r w:rsidRPr="00282541">
        <w:rPr>
          <w:rFonts w:eastAsia="Times New Roman"/>
        </w:rPr>
        <w:t xml:space="preserve">Pledge of Allegiance </w:t>
      </w:r>
      <w:r>
        <w:rPr>
          <w:rFonts w:eastAsia="Times New Roman"/>
        </w:rPr>
        <w:t>was recited by all and led by George Sewell.</w:t>
      </w:r>
    </w:p>
    <w:p w14:paraId="3281159B" w14:textId="77777777" w:rsidR="00282541" w:rsidRPr="00282541" w:rsidRDefault="00282541" w:rsidP="00282541">
      <w:pPr>
        <w:shd w:val="clear" w:color="auto" w:fill="FFFFFF"/>
        <w:jc w:val="both"/>
        <w:rPr>
          <w:rFonts w:eastAsia="Times New Roman"/>
        </w:rPr>
      </w:pPr>
    </w:p>
    <w:p w14:paraId="046E2C81" w14:textId="77777777" w:rsidR="00282541" w:rsidRDefault="00282541" w:rsidP="00282541">
      <w:pPr>
        <w:shd w:val="clear" w:color="auto" w:fill="FFFFFF"/>
        <w:jc w:val="both"/>
        <w:rPr>
          <w:rFonts w:eastAsia="Times New Roman"/>
        </w:rPr>
      </w:pPr>
      <w:r w:rsidRPr="00282541">
        <w:rPr>
          <w:rFonts w:eastAsia="Times New Roman"/>
        </w:rPr>
        <w:t>Welcome</w:t>
      </w:r>
      <w:r>
        <w:rPr>
          <w:rFonts w:eastAsia="Times New Roman"/>
        </w:rPr>
        <w:t>-Chariman Njeri camara welcomed our guest.</w:t>
      </w:r>
    </w:p>
    <w:p w14:paraId="5D959C02" w14:textId="77777777" w:rsidR="00282541" w:rsidRDefault="00282541" w:rsidP="00282541">
      <w:pPr>
        <w:shd w:val="clear" w:color="auto" w:fill="FFFFFF"/>
        <w:jc w:val="both"/>
        <w:rPr>
          <w:rFonts w:eastAsia="Times New Roman"/>
        </w:rPr>
      </w:pPr>
    </w:p>
    <w:p w14:paraId="235F2094" w14:textId="2D737D82" w:rsidR="00D200BC" w:rsidRPr="002F3E31" w:rsidRDefault="00282541" w:rsidP="00282541">
      <w:pPr>
        <w:shd w:val="clear" w:color="auto" w:fill="FFFFFF"/>
        <w:jc w:val="both"/>
        <w:rPr>
          <w:rFonts w:eastAsia="Times New Roman"/>
          <w:b/>
        </w:rPr>
      </w:pPr>
      <w:r w:rsidRPr="002F3E31">
        <w:rPr>
          <w:rFonts w:eastAsia="Times New Roman"/>
          <w:b/>
        </w:rPr>
        <w:t>Roll Call was taken.  Board had a quorum with 4 of 8 active members</w:t>
      </w:r>
    </w:p>
    <w:tbl>
      <w:tblPr>
        <w:tblStyle w:val="TableGrid"/>
        <w:tblW w:w="0" w:type="auto"/>
        <w:tblInd w:w="-5" w:type="dxa"/>
        <w:tblLook w:val="04A0" w:firstRow="1" w:lastRow="0" w:firstColumn="1" w:lastColumn="0" w:noHBand="0" w:noVBand="1"/>
      </w:tblPr>
      <w:tblGrid>
        <w:gridCol w:w="2790"/>
        <w:gridCol w:w="2582"/>
        <w:gridCol w:w="2687"/>
        <w:gridCol w:w="2561"/>
      </w:tblGrid>
      <w:tr w:rsidR="00D200BC" w14:paraId="799ED255" w14:textId="77777777" w:rsidTr="00282541">
        <w:tc>
          <w:tcPr>
            <w:tcW w:w="2790" w:type="dxa"/>
          </w:tcPr>
          <w:p w14:paraId="58CD64E3" w14:textId="77777777" w:rsidR="00D200BC" w:rsidRDefault="00D200BC" w:rsidP="00D673D8">
            <w:pPr>
              <w:jc w:val="both"/>
              <w:rPr>
                <w:rFonts w:eastAsia="Times New Roman"/>
              </w:rPr>
            </w:pPr>
            <w:r>
              <w:rPr>
                <w:rFonts w:eastAsia="Times New Roman"/>
              </w:rPr>
              <w:t>Bienville- Vacant</w:t>
            </w:r>
          </w:p>
        </w:tc>
        <w:tc>
          <w:tcPr>
            <w:tcW w:w="2582" w:type="dxa"/>
          </w:tcPr>
          <w:p w14:paraId="5AA42C9C" w14:textId="1D5C05FB" w:rsidR="00D200BC" w:rsidRPr="005E037B" w:rsidRDefault="00D200BC" w:rsidP="00282541">
            <w:pPr>
              <w:jc w:val="center"/>
              <w:rPr>
                <w:rFonts w:eastAsia="Times New Roman"/>
                <w:color w:val="FF0000"/>
              </w:rPr>
            </w:pPr>
            <w:r>
              <w:rPr>
                <w:rFonts w:eastAsia="Times New Roman"/>
              </w:rPr>
              <w:t>Bossier- George Sewell</w:t>
            </w:r>
            <w:r w:rsidR="00282541">
              <w:rPr>
                <w:rFonts w:eastAsia="Times New Roman"/>
              </w:rPr>
              <w:t xml:space="preserve"> </w:t>
            </w:r>
            <w:r>
              <w:rPr>
                <w:rFonts w:eastAsia="Times New Roman"/>
                <w:color w:val="FF0000"/>
              </w:rPr>
              <w:t>P</w:t>
            </w:r>
          </w:p>
        </w:tc>
        <w:tc>
          <w:tcPr>
            <w:tcW w:w="2687" w:type="dxa"/>
          </w:tcPr>
          <w:p w14:paraId="3ED0E87B" w14:textId="77777777" w:rsidR="00282541" w:rsidRDefault="00282541" w:rsidP="00D673D8">
            <w:pPr>
              <w:jc w:val="both"/>
              <w:rPr>
                <w:rFonts w:eastAsia="Times New Roman"/>
              </w:rPr>
            </w:pPr>
            <w:r>
              <w:rPr>
                <w:rFonts w:eastAsia="Times New Roman"/>
              </w:rPr>
              <w:t>Caddo-Njeri Camara</w:t>
            </w:r>
          </w:p>
          <w:p w14:paraId="0B2E326E" w14:textId="6F73855B" w:rsidR="00D200BC" w:rsidRDefault="00D200BC" w:rsidP="00282541">
            <w:pPr>
              <w:jc w:val="center"/>
              <w:rPr>
                <w:rFonts w:eastAsia="Times New Roman"/>
              </w:rPr>
            </w:pPr>
            <w:r>
              <w:rPr>
                <w:rFonts w:eastAsia="Times New Roman"/>
                <w:color w:val="FF0000"/>
              </w:rPr>
              <w:t>P</w:t>
            </w:r>
            <w:r>
              <w:rPr>
                <w:rFonts w:eastAsia="Times New Roman"/>
              </w:rPr>
              <w:t xml:space="preserve">      </w:t>
            </w:r>
          </w:p>
        </w:tc>
        <w:tc>
          <w:tcPr>
            <w:tcW w:w="2561" w:type="dxa"/>
          </w:tcPr>
          <w:p w14:paraId="065157B8" w14:textId="12281B3F" w:rsidR="00D200BC" w:rsidRPr="00FC090E" w:rsidRDefault="00D200BC" w:rsidP="00D673D8">
            <w:pPr>
              <w:jc w:val="both"/>
              <w:rPr>
                <w:rFonts w:eastAsia="Times New Roman"/>
                <w:color w:val="FF0000"/>
              </w:rPr>
            </w:pPr>
            <w:r>
              <w:rPr>
                <w:rFonts w:eastAsia="Times New Roman"/>
              </w:rPr>
              <w:t>C</w:t>
            </w:r>
            <w:r w:rsidR="00282541">
              <w:rPr>
                <w:rFonts w:eastAsia="Times New Roman"/>
              </w:rPr>
              <w:t xml:space="preserve">laiborne-Jamie Lennard          </w:t>
            </w:r>
            <w:r>
              <w:rPr>
                <w:rFonts w:eastAsia="Times New Roman"/>
              </w:rPr>
              <w:t>A</w:t>
            </w:r>
          </w:p>
        </w:tc>
      </w:tr>
      <w:tr w:rsidR="00D200BC" w14:paraId="66EE6438" w14:textId="77777777" w:rsidTr="00282541">
        <w:tc>
          <w:tcPr>
            <w:tcW w:w="2790" w:type="dxa"/>
          </w:tcPr>
          <w:p w14:paraId="5CF7F253" w14:textId="4EB99899" w:rsidR="00D200BC" w:rsidRPr="00FC090E" w:rsidRDefault="00D200BC" w:rsidP="00D673D8">
            <w:pPr>
              <w:jc w:val="both"/>
              <w:rPr>
                <w:rFonts w:eastAsia="Times New Roman"/>
                <w:color w:val="FF0000"/>
              </w:rPr>
            </w:pPr>
            <w:r>
              <w:rPr>
                <w:rFonts w:eastAsia="Times New Roman"/>
              </w:rPr>
              <w:t>DeSoto- Fletcher Carter</w:t>
            </w:r>
          </w:p>
          <w:p w14:paraId="2F184646" w14:textId="6EA00466" w:rsidR="00D200BC" w:rsidRDefault="00282541" w:rsidP="00282541">
            <w:pPr>
              <w:jc w:val="center"/>
              <w:rPr>
                <w:rFonts w:eastAsia="Times New Roman"/>
              </w:rPr>
            </w:pPr>
            <w:r>
              <w:rPr>
                <w:rFonts w:eastAsia="Times New Roman"/>
              </w:rPr>
              <w:t>A</w:t>
            </w:r>
          </w:p>
        </w:tc>
        <w:tc>
          <w:tcPr>
            <w:tcW w:w="2582" w:type="dxa"/>
          </w:tcPr>
          <w:p w14:paraId="514CC964" w14:textId="77777777" w:rsidR="00D200BC" w:rsidRDefault="00D200BC" w:rsidP="00D673D8">
            <w:pPr>
              <w:jc w:val="both"/>
              <w:rPr>
                <w:rFonts w:eastAsia="Times New Roman"/>
              </w:rPr>
            </w:pPr>
            <w:r>
              <w:rPr>
                <w:rFonts w:eastAsia="Times New Roman"/>
              </w:rPr>
              <w:t>Natchitoches- Vacant</w:t>
            </w:r>
          </w:p>
          <w:p w14:paraId="09D6D2A1" w14:textId="77777777" w:rsidR="00D200BC" w:rsidRDefault="00D200BC" w:rsidP="00D673D8">
            <w:pPr>
              <w:jc w:val="both"/>
              <w:rPr>
                <w:rFonts w:eastAsia="Times New Roman"/>
              </w:rPr>
            </w:pPr>
          </w:p>
        </w:tc>
        <w:tc>
          <w:tcPr>
            <w:tcW w:w="2687" w:type="dxa"/>
          </w:tcPr>
          <w:p w14:paraId="115B210A" w14:textId="2A39B5D2" w:rsidR="00D200BC" w:rsidRPr="00FC090E" w:rsidRDefault="00D200BC" w:rsidP="00D673D8">
            <w:pPr>
              <w:jc w:val="both"/>
              <w:rPr>
                <w:rFonts w:eastAsia="Times New Roman"/>
                <w:color w:val="FF0000"/>
              </w:rPr>
            </w:pPr>
            <w:r>
              <w:rPr>
                <w:rFonts w:eastAsia="Times New Roman"/>
              </w:rPr>
              <w:t>Red River-Wanda Brock-</w:t>
            </w:r>
            <w:r>
              <w:rPr>
                <w:rFonts w:eastAsia="Times New Roman"/>
              </w:rPr>
              <w:br/>
            </w:r>
            <w:r w:rsidR="00282541">
              <w:rPr>
                <w:rFonts w:eastAsia="Times New Roman"/>
              </w:rPr>
              <w:t xml:space="preserve">               E (</w:t>
            </w:r>
            <w:r>
              <w:rPr>
                <w:rFonts w:eastAsia="Times New Roman"/>
              </w:rPr>
              <w:t>By Phone</w:t>
            </w:r>
            <w:r w:rsidR="00282541">
              <w:rPr>
                <w:rFonts w:eastAsia="Times New Roman"/>
              </w:rPr>
              <w:t>)</w:t>
            </w:r>
          </w:p>
          <w:p w14:paraId="700F3919" w14:textId="77777777" w:rsidR="00D200BC" w:rsidRDefault="00D200BC" w:rsidP="00D673D8">
            <w:pPr>
              <w:jc w:val="both"/>
              <w:rPr>
                <w:rFonts w:eastAsia="Times New Roman"/>
              </w:rPr>
            </w:pPr>
          </w:p>
        </w:tc>
        <w:tc>
          <w:tcPr>
            <w:tcW w:w="2561" w:type="dxa"/>
          </w:tcPr>
          <w:p w14:paraId="130E6454" w14:textId="77777777" w:rsidR="00D200BC" w:rsidRPr="00FC090E" w:rsidRDefault="00D200BC" w:rsidP="00D673D8">
            <w:pPr>
              <w:jc w:val="both"/>
              <w:rPr>
                <w:rFonts w:eastAsia="Times New Roman"/>
                <w:color w:val="FF0000"/>
              </w:rPr>
            </w:pPr>
            <w:r>
              <w:rPr>
                <w:rFonts w:eastAsia="Times New Roman"/>
              </w:rPr>
              <w:t>Sabine-Marcelle Slaughter</w:t>
            </w:r>
            <w:r w:rsidRPr="000866FD">
              <w:rPr>
                <w:rFonts w:eastAsia="Times New Roman"/>
                <w:color w:val="FF0000"/>
              </w:rPr>
              <w:t>-P</w:t>
            </w:r>
          </w:p>
          <w:p w14:paraId="2A2BA1E4" w14:textId="77777777" w:rsidR="00D200BC" w:rsidRDefault="00D200BC" w:rsidP="00D673D8">
            <w:pPr>
              <w:jc w:val="both"/>
              <w:rPr>
                <w:rFonts w:eastAsia="Times New Roman"/>
              </w:rPr>
            </w:pPr>
          </w:p>
        </w:tc>
      </w:tr>
      <w:tr w:rsidR="00D200BC" w14:paraId="617D82D9" w14:textId="77777777" w:rsidTr="00282541">
        <w:tc>
          <w:tcPr>
            <w:tcW w:w="2790" w:type="dxa"/>
          </w:tcPr>
          <w:p w14:paraId="63B9695C" w14:textId="77777777" w:rsidR="00282541" w:rsidRDefault="00D200BC" w:rsidP="00D673D8">
            <w:pPr>
              <w:jc w:val="both"/>
              <w:rPr>
                <w:rFonts w:eastAsia="Times New Roman"/>
              </w:rPr>
            </w:pPr>
            <w:r>
              <w:rPr>
                <w:rFonts w:eastAsia="Times New Roman"/>
              </w:rPr>
              <w:t>Webster-Ora Rice-</w:t>
            </w:r>
          </w:p>
          <w:p w14:paraId="08500C1C" w14:textId="5B0BDE4A" w:rsidR="00D200BC" w:rsidRDefault="00282541" w:rsidP="00282541">
            <w:pPr>
              <w:jc w:val="center"/>
              <w:rPr>
                <w:rFonts w:eastAsia="Times New Roman"/>
              </w:rPr>
            </w:pPr>
            <w:r>
              <w:rPr>
                <w:rFonts w:eastAsia="Times New Roman"/>
              </w:rPr>
              <w:t>A</w:t>
            </w:r>
          </w:p>
        </w:tc>
        <w:tc>
          <w:tcPr>
            <w:tcW w:w="2582" w:type="dxa"/>
          </w:tcPr>
          <w:p w14:paraId="01ED3C42" w14:textId="61372DCE" w:rsidR="00D200BC" w:rsidRPr="005E037B" w:rsidRDefault="00282541" w:rsidP="00D673D8">
            <w:pPr>
              <w:jc w:val="both"/>
              <w:rPr>
                <w:rFonts w:eastAsia="Times New Roman"/>
                <w:color w:val="FF0000"/>
              </w:rPr>
            </w:pPr>
            <w:r>
              <w:rPr>
                <w:rFonts w:eastAsia="Times New Roman"/>
              </w:rPr>
              <w:t>Gov.</w:t>
            </w:r>
            <w:r w:rsidR="00D200BC">
              <w:rPr>
                <w:rFonts w:eastAsia="Times New Roman"/>
              </w:rPr>
              <w:t>-</w:t>
            </w:r>
            <w:r>
              <w:rPr>
                <w:rFonts w:eastAsia="Times New Roman"/>
              </w:rPr>
              <w:t xml:space="preserve"> </w:t>
            </w:r>
            <w:r w:rsidR="00D200BC">
              <w:rPr>
                <w:rFonts w:eastAsia="Times New Roman"/>
              </w:rPr>
              <w:t>Vacant</w:t>
            </w:r>
          </w:p>
          <w:p w14:paraId="052D584B" w14:textId="77777777" w:rsidR="00D200BC" w:rsidRDefault="00D200BC" w:rsidP="00D673D8">
            <w:pPr>
              <w:jc w:val="both"/>
              <w:rPr>
                <w:rFonts w:eastAsia="Times New Roman"/>
              </w:rPr>
            </w:pPr>
          </w:p>
        </w:tc>
        <w:tc>
          <w:tcPr>
            <w:tcW w:w="2687" w:type="dxa"/>
          </w:tcPr>
          <w:p w14:paraId="37A0DE16" w14:textId="3AB7C147" w:rsidR="00D200BC" w:rsidRPr="005E037B" w:rsidRDefault="00D200BC" w:rsidP="00D673D8">
            <w:pPr>
              <w:jc w:val="both"/>
              <w:rPr>
                <w:rFonts w:eastAsia="Times New Roman"/>
                <w:color w:val="FF0000"/>
              </w:rPr>
            </w:pPr>
            <w:r>
              <w:rPr>
                <w:rFonts w:eastAsia="Times New Roman"/>
              </w:rPr>
              <w:t>Gov.- Reece Middleton</w:t>
            </w:r>
          </w:p>
          <w:p w14:paraId="3174BC3D" w14:textId="3999DE99" w:rsidR="00D200BC" w:rsidRDefault="00282541" w:rsidP="00282541">
            <w:pPr>
              <w:jc w:val="center"/>
              <w:rPr>
                <w:rFonts w:eastAsia="Times New Roman"/>
              </w:rPr>
            </w:pPr>
            <w:r>
              <w:rPr>
                <w:rFonts w:eastAsia="Times New Roman"/>
                <w:color w:val="FF0000"/>
              </w:rPr>
              <w:t>P</w:t>
            </w:r>
          </w:p>
        </w:tc>
        <w:tc>
          <w:tcPr>
            <w:tcW w:w="2561" w:type="dxa"/>
          </w:tcPr>
          <w:p w14:paraId="66663AF0" w14:textId="19906DDA" w:rsidR="00D200BC" w:rsidRPr="005E037B" w:rsidRDefault="00D200BC" w:rsidP="00D673D8">
            <w:pPr>
              <w:jc w:val="both"/>
              <w:rPr>
                <w:rFonts w:eastAsia="Times New Roman"/>
                <w:color w:val="FF0000"/>
              </w:rPr>
            </w:pPr>
            <w:r>
              <w:rPr>
                <w:rFonts w:eastAsia="Times New Roman"/>
              </w:rPr>
              <w:t>Gov.-</w:t>
            </w:r>
            <w:r w:rsidR="00282541">
              <w:rPr>
                <w:rFonts w:eastAsia="Times New Roman"/>
              </w:rPr>
              <w:t>V</w:t>
            </w:r>
            <w:r>
              <w:rPr>
                <w:rFonts w:eastAsia="Times New Roman"/>
              </w:rPr>
              <w:t>acant</w:t>
            </w:r>
          </w:p>
          <w:p w14:paraId="7AEFEDAA" w14:textId="77777777" w:rsidR="00D200BC" w:rsidRDefault="00D200BC" w:rsidP="00D673D8">
            <w:pPr>
              <w:jc w:val="both"/>
              <w:rPr>
                <w:rFonts w:eastAsia="Times New Roman"/>
              </w:rPr>
            </w:pPr>
          </w:p>
        </w:tc>
      </w:tr>
      <w:tr w:rsidR="00D200BC" w14:paraId="61DE59BB" w14:textId="77777777" w:rsidTr="00282541">
        <w:tc>
          <w:tcPr>
            <w:tcW w:w="2790" w:type="dxa"/>
          </w:tcPr>
          <w:p w14:paraId="2711B4D9" w14:textId="494F910D" w:rsidR="00D200BC" w:rsidRPr="005E037B" w:rsidRDefault="00D200BC" w:rsidP="00282541">
            <w:pPr>
              <w:jc w:val="both"/>
              <w:rPr>
                <w:rFonts w:eastAsia="Times New Roman"/>
                <w:color w:val="FF0000"/>
              </w:rPr>
            </w:pPr>
            <w:r>
              <w:rPr>
                <w:rFonts w:eastAsia="Times New Roman"/>
              </w:rPr>
              <w:t>Staff ED-D. Efferson</w:t>
            </w:r>
            <w:r w:rsidR="00282541">
              <w:rPr>
                <w:rFonts w:eastAsia="Times New Roman"/>
              </w:rPr>
              <w:t xml:space="preserve">      </w:t>
            </w:r>
            <w:r>
              <w:rPr>
                <w:rFonts w:eastAsia="Times New Roman"/>
                <w:color w:val="FF0000"/>
              </w:rPr>
              <w:t>P</w:t>
            </w:r>
          </w:p>
        </w:tc>
        <w:tc>
          <w:tcPr>
            <w:tcW w:w="2582" w:type="dxa"/>
          </w:tcPr>
          <w:p w14:paraId="6D539F87" w14:textId="77777777" w:rsidR="00D200BC" w:rsidRDefault="00D200BC" w:rsidP="00D673D8">
            <w:pPr>
              <w:jc w:val="both"/>
              <w:rPr>
                <w:rFonts w:eastAsia="Times New Roman"/>
              </w:rPr>
            </w:pPr>
          </w:p>
        </w:tc>
        <w:tc>
          <w:tcPr>
            <w:tcW w:w="2687" w:type="dxa"/>
          </w:tcPr>
          <w:p w14:paraId="3C1BEED0" w14:textId="77777777" w:rsidR="00D200BC" w:rsidRDefault="00D200BC" w:rsidP="00D673D8">
            <w:pPr>
              <w:jc w:val="both"/>
              <w:rPr>
                <w:rFonts w:eastAsia="Times New Roman"/>
              </w:rPr>
            </w:pPr>
          </w:p>
        </w:tc>
        <w:tc>
          <w:tcPr>
            <w:tcW w:w="2561" w:type="dxa"/>
          </w:tcPr>
          <w:p w14:paraId="16A56347" w14:textId="77777777" w:rsidR="00D200BC" w:rsidRDefault="00D200BC" w:rsidP="00D673D8">
            <w:pPr>
              <w:jc w:val="both"/>
              <w:rPr>
                <w:rFonts w:eastAsia="Times New Roman"/>
              </w:rPr>
            </w:pPr>
          </w:p>
        </w:tc>
      </w:tr>
      <w:tr w:rsidR="00D200BC" w14:paraId="7DA6FE81" w14:textId="77777777" w:rsidTr="00282541">
        <w:trPr>
          <w:trHeight w:val="70"/>
        </w:trPr>
        <w:tc>
          <w:tcPr>
            <w:tcW w:w="2790" w:type="dxa"/>
          </w:tcPr>
          <w:p w14:paraId="73B93B51" w14:textId="33BE3CD9" w:rsidR="00D200BC" w:rsidRPr="005E037B" w:rsidRDefault="00D200BC" w:rsidP="00282541">
            <w:pPr>
              <w:jc w:val="both"/>
              <w:rPr>
                <w:rFonts w:eastAsia="Times New Roman"/>
                <w:color w:val="FF0000"/>
              </w:rPr>
            </w:pPr>
            <w:r>
              <w:rPr>
                <w:rFonts w:eastAsia="Times New Roman"/>
              </w:rPr>
              <w:t xml:space="preserve">Guests- </w:t>
            </w:r>
          </w:p>
        </w:tc>
        <w:tc>
          <w:tcPr>
            <w:tcW w:w="2582" w:type="dxa"/>
          </w:tcPr>
          <w:p w14:paraId="242599F9" w14:textId="21224182" w:rsidR="00D200BC" w:rsidRDefault="00282541" w:rsidP="00282541">
            <w:pPr>
              <w:jc w:val="both"/>
              <w:rPr>
                <w:rFonts w:eastAsia="Times New Roman"/>
              </w:rPr>
            </w:pPr>
            <w:r>
              <w:rPr>
                <w:rFonts w:eastAsia="Times New Roman"/>
              </w:rPr>
              <w:t>Duane Ebarb</w:t>
            </w:r>
            <w:r>
              <w:rPr>
                <w:rFonts w:eastAsia="Times New Roman"/>
              </w:rPr>
              <w:t xml:space="preserve">, LaCAN  </w:t>
            </w:r>
            <w:r>
              <w:rPr>
                <w:rFonts w:eastAsia="Times New Roman"/>
                <w:color w:val="FF0000"/>
              </w:rPr>
              <w:t>P</w:t>
            </w:r>
          </w:p>
        </w:tc>
        <w:tc>
          <w:tcPr>
            <w:tcW w:w="2687" w:type="dxa"/>
          </w:tcPr>
          <w:p w14:paraId="5190AF8F" w14:textId="77777777" w:rsidR="00D200BC" w:rsidRDefault="00D200BC" w:rsidP="00D673D8">
            <w:pPr>
              <w:jc w:val="both"/>
              <w:rPr>
                <w:rFonts w:eastAsia="Times New Roman"/>
              </w:rPr>
            </w:pPr>
          </w:p>
        </w:tc>
        <w:tc>
          <w:tcPr>
            <w:tcW w:w="2561" w:type="dxa"/>
          </w:tcPr>
          <w:p w14:paraId="36ABF371" w14:textId="77777777" w:rsidR="00D200BC" w:rsidRDefault="00D200BC" w:rsidP="00D673D8">
            <w:pPr>
              <w:jc w:val="both"/>
              <w:rPr>
                <w:rFonts w:eastAsia="Times New Roman"/>
              </w:rPr>
            </w:pPr>
          </w:p>
        </w:tc>
      </w:tr>
      <w:tr w:rsidR="00282541" w14:paraId="202D79FA" w14:textId="77777777" w:rsidTr="00282541">
        <w:trPr>
          <w:trHeight w:val="70"/>
        </w:trPr>
        <w:tc>
          <w:tcPr>
            <w:tcW w:w="2790" w:type="dxa"/>
          </w:tcPr>
          <w:p w14:paraId="0CD229A5" w14:textId="77777777" w:rsidR="00282541" w:rsidRDefault="00282541" w:rsidP="00282541">
            <w:pPr>
              <w:jc w:val="both"/>
              <w:rPr>
                <w:rFonts w:eastAsia="Times New Roman"/>
              </w:rPr>
            </w:pPr>
          </w:p>
        </w:tc>
        <w:tc>
          <w:tcPr>
            <w:tcW w:w="2582" w:type="dxa"/>
          </w:tcPr>
          <w:p w14:paraId="7594564F" w14:textId="77777777" w:rsidR="00282541" w:rsidRDefault="00282541" w:rsidP="00D673D8">
            <w:pPr>
              <w:jc w:val="both"/>
              <w:rPr>
                <w:rFonts w:eastAsia="Times New Roman"/>
              </w:rPr>
            </w:pPr>
          </w:p>
        </w:tc>
        <w:tc>
          <w:tcPr>
            <w:tcW w:w="2687" w:type="dxa"/>
          </w:tcPr>
          <w:p w14:paraId="56C01DD1" w14:textId="77777777" w:rsidR="00282541" w:rsidRDefault="00282541" w:rsidP="00D673D8">
            <w:pPr>
              <w:jc w:val="both"/>
              <w:rPr>
                <w:rFonts w:eastAsia="Times New Roman"/>
              </w:rPr>
            </w:pPr>
          </w:p>
        </w:tc>
        <w:tc>
          <w:tcPr>
            <w:tcW w:w="2561" w:type="dxa"/>
          </w:tcPr>
          <w:p w14:paraId="2344C45A" w14:textId="77777777" w:rsidR="00282541" w:rsidRDefault="00282541" w:rsidP="00D673D8">
            <w:pPr>
              <w:jc w:val="both"/>
              <w:rPr>
                <w:rFonts w:eastAsia="Times New Roman"/>
              </w:rPr>
            </w:pPr>
          </w:p>
        </w:tc>
      </w:tr>
    </w:tbl>
    <w:p w14:paraId="05161216" w14:textId="3AC08C8A" w:rsidR="00D200BC" w:rsidRDefault="00D200BC" w:rsidP="00D200BC">
      <w:pPr>
        <w:shd w:val="clear" w:color="auto" w:fill="FFFFFF"/>
        <w:rPr>
          <w:rFonts w:eastAsia="Times New Roman"/>
        </w:rPr>
      </w:pPr>
    </w:p>
    <w:p w14:paraId="107F7056" w14:textId="114A57C9" w:rsidR="002F3E31" w:rsidRPr="002F3E31" w:rsidRDefault="00BD310E" w:rsidP="00BD310E">
      <w:pPr>
        <w:shd w:val="clear" w:color="auto" w:fill="FFFFFF"/>
        <w:jc w:val="both"/>
        <w:rPr>
          <w:rFonts w:eastAsia="Times New Roman"/>
        </w:rPr>
      </w:pPr>
      <w:r w:rsidRPr="0027693D">
        <w:rPr>
          <w:rFonts w:eastAsia="Times New Roman"/>
          <w:b/>
        </w:rPr>
        <w:t>Approval of Agenda</w:t>
      </w:r>
      <w:r w:rsidR="002F3E31">
        <w:rPr>
          <w:rFonts w:eastAsia="Times New Roman"/>
          <w:b/>
        </w:rPr>
        <w:t xml:space="preserve"> -– </w:t>
      </w:r>
      <w:r w:rsidR="002F3E31" w:rsidRPr="002F3E31">
        <w:rPr>
          <w:rFonts w:eastAsia="Times New Roman"/>
        </w:rPr>
        <w:t>On motion by Middleton, 2</w:t>
      </w:r>
      <w:r w:rsidR="002F3E31" w:rsidRPr="002F3E31">
        <w:rPr>
          <w:rFonts w:eastAsia="Times New Roman"/>
          <w:vertAlign w:val="superscript"/>
        </w:rPr>
        <w:t>nd</w:t>
      </w:r>
      <w:r w:rsidR="002F3E31" w:rsidRPr="002F3E31">
        <w:rPr>
          <w:rFonts w:eastAsia="Times New Roman"/>
        </w:rPr>
        <w:t xml:space="preserve"> by Slaughter to approve the agenda as presented.  Motion Carried.</w:t>
      </w:r>
    </w:p>
    <w:p w14:paraId="1C71F877" w14:textId="3439D66D" w:rsidR="00BD310E" w:rsidRPr="0027693D" w:rsidRDefault="00BD310E" w:rsidP="00BD310E">
      <w:pPr>
        <w:shd w:val="clear" w:color="auto" w:fill="FFFFFF"/>
        <w:jc w:val="both"/>
        <w:rPr>
          <w:rFonts w:eastAsia="Times New Roman"/>
          <w:b/>
        </w:rPr>
      </w:pPr>
      <w:r w:rsidRPr="0027693D">
        <w:rPr>
          <w:rFonts w:eastAsia="Times New Roman"/>
          <w:b/>
        </w:rPr>
        <w:t xml:space="preserve">  </w:t>
      </w:r>
    </w:p>
    <w:p w14:paraId="323BA765" w14:textId="62409200" w:rsidR="002F3E31" w:rsidRPr="002F3E31" w:rsidRDefault="00BD310E" w:rsidP="00BD310E">
      <w:pPr>
        <w:shd w:val="clear" w:color="auto" w:fill="FFFFFF"/>
        <w:jc w:val="both"/>
        <w:rPr>
          <w:rFonts w:eastAsia="Times New Roman"/>
        </w:rPr>
      </w:pPr>
      <w:r>
        <w:rPr>
          <w:rFonts w:eastAsia="Times New Roman"/>
          <w:b/>
        </w:rPr>
        <w:t xml:space="preserve">Approval of the Minutes </w:t>
      </w:r>
      <w:r w:rsidR="002F3E31">
        <w:rPr>
          <w:rFonts w:eastAsia="Times New Roman"/>
          <w:b/>
        </w:rPr>
        <w:t>of</w:t>
      </w:r>
      <w:r w:rsidRPr="0027693D">
        <w:rPr>
          <w:rFonts w:eastAsia="Times New Roman"/>
          <w:b/>
        </w:rPr>
        <w:t xml:space="preserve"> </w:t>
      </w:r>
      <w:r w:rsidR="002F3E31">
        <w:rPr>
          <w:rFonts w:eastAsia="Times New Roman"/>
          <w:b/>
        </w:rPr>
        <w:t xml:space="preserve">May 21, 2018 Board Meeting -– </w:t>
      </w:r>
      <w:r w:rsidR="002F3E31" w:rsidRPr="002F3E31">
        <w:rPr>
          <w:rFonts w:eastAsia="Times New Roman"/>
        </w:rPr>
        <w:t>On motion by Middleton, seconded by Slaughter to remove item #6 under Board Business, Review of the Board Monitoring Report for April.  Motion Carried.  Moved by Slaughter, second</w:t>
      </w:r>
      <w:r w:rsidR="002F3E31">
        <w:rPr>
          <w:rFonts w:eastAsia="Times New Roman"/>
        </w:rPr>
        <w:t xml:space="preserve">ed by Middleton to approve the </w:t>
      </w:r>
      <w:r w:rsidR="002F3E31" w:rsidRPr="002F3E31">
        <w:rPr>
          <w:rFonts w:eastAsia="Times New Roman"/>
        </w:rPr>
        <w:t>M</w:t>
      </w:r>
      <w:r w:rsidR="002F3E31">
        <w:rPr>
          <w:rFonts w:eastAsia="Times New Roman"/>
        </w:rPr>
        <w:t>i</w:t>
      </w:r>
      <w:r w:rsidR="002F3E31" w:rsidRPr="002F3E31">
        <w:rPr>
          <w:rFonts w:eastAsia="Times New Roman"/>
        </w:rPr>
        <w:t>nutes as amended.  Motion Carried.</w:t>
      </w:r>
    </w:p>
    <w:p w14:paraId="2B4B9254" w14:textId="77777777" w:rsidR="002F3E31" w:rsidRDefault="002F3E31" w:rsidP="00BD310E">
      <w:pPr>
        <w:shd w:val="clear" w:color="auto" w:fill="FFFFFF"/>
        <w:jc w:val="both"/>
        <w:rPr>
          <w:rFonts w:eastAsia="Times New Roman"/>
          <w:b/>
        </w:rPr>
      </w:pPr>
    </w:p>
    <w:p w14:paraId="284EE9FF" w14:textId="65C9B58C" w:rsidR="00BD310E" w:rsidRPr="0027693D" w:rsidRDefault="00BD310E" w:rsidP="00BD310E">
      <w:pPr>
        <w:shd w:val="clear" w:color="auto" w:fill="FFFFFF"/>
        <w:jc w:val="both"/>
        <w:rPr>
          <w:rFonts w:eastAsia="Times New Roman"/>
          <w:b/>
        </w:rPr>
      </w:pPr>
      <w:r w:rsidRPr="0027693D">
        <w:rPr>
          <w:rFonts w:eastAsia="Times New Roman"/>
          <w:b/>
        </w:rPr>
        <w:t>Guest and Public Comments</w:t>
      </w:r>
      <w:r w:rsidR="002F3E31">
        <w:rPr>
          <w:rFonts w:eastAsia="Times New Roman"/>
          <w:b/>
        </w:rPr>
        <w:t>-- None</w:t>
      </w:r>
    </w:p>
    <w:p w14:paraId="69A3772E" w14:textId="77777777" w:rsidR="00131362" w:rsidRDefault="00131362" w:rsidP="00BD310E">
      <w:pPr>
        <w:shd w:val="clear" w:color="auto" w:fill="FFFFFF"/>
        <w:jc w:val="both"/>
        <w:rPr>
          <w:rFonts w:eastAsia="Times New Roman"/>
          <w:b/>
        </w:rPr>
      </w:pPr>
    </w:p>
    <w:p w14:paraId="4CDE1F55" w14:textId="5502DB4A" w:rsidR="00BD310E" w:rsidRPr="0027693D" w:rsidRDefault="00BD310E" w:rsidP="00BD310E">
      <w:pPr>
        <w:shd w:val="clear" w:color="auto" w:fill="FFFFFF"/>
        <w:jc w:val="both"/>
        <w:rPr>
          <w:rFonts w:eastAsia="Times New Roman"/>
          <w:b/>
        </w:rPr>
      </w:pPr>
      <w:r w:rsidRPr="0027693D">
        <w:rPr>
          <w:rFonts w:eastAsia="Times New Roman"/>
          <w:b/>
        </w:rPr>
        <w:t xml:space="preserve">Agenda Items for Discussion/Action:  </w:t>
      </w:r>
    </w:p>
    <w:p w14:paraId="61817F30" w14:textId="77777777" w:rsidR="002F3E31" w:rsidRDefault="002F3E31" w:rsidP="007104B6">
      <w:pPr>
        <w:shd w:val="clear" w:color="auto" w:fill="FFFFFF"/>
        <w:ind w:left="360"/>
        <w:jc w:val="both"/>
        <w:rPr>
          <w:rFonts w:eastAsia="Times New Roman"/>
          <w:b/>
        </w:rPr>
      </w:pPr>
    </w:p>
    <w:p w14:paraId="3903EDE1" w14:textId="0646B459" w:rsidR="00BD310E" w:rsidRDefault="00BD310E" w:rsidP="007104B6">
      <w:pPr>
        <w:shd w:val="clear" w:color="auto" w:fill="FFFFFF"/>
        <w:ind w:left="360"/>
        <w:jc w:val="both"/>
        <w:rPr>
          <w:rFonts w:eastAsia="Times New Roman"/>
          <w:b/>
        </w:rPr>
      </w:pPr>
      <w:r w:rsidRPr="0027693D">
        <w:rPr>
          <w:rFonts w:eastAsia="Times New Roman"/>
          <w:b/>
        </w:rPr>
        <w:t>New Business</w:t>
      </w:r>
    </w:p>
    <w:p w14:paraId="5DB97CD4" w14:textId="27F981C6" w:rsidR="00BD310E" w:rsidRPr="002F3E31" w:rsidRDefault="00BD310E" w:rsidP="007104B6">
      <w:pPr>
        <w:pStyle w:val="ListParagraph"/>
        <w:numPr>
          <w:ilvl w:val="0"/>
          <w:numId w:val="26"/>
        </w:numPr>
        <w:shd w:val="clear" w:color="auto" w:fill="FFFFFF"/>
        <w:ind w:left="1080"/>
        <w:rPr>
          <w:rFonts w:eastAsia="Times New Roman"/>
        </w:rPr>
      </w:pPr>
      <w:r w:rsidRPr="002F3E31">
        <w:rPr>
          <w:rFonts w:eastAsia="Times New Roman"/>
        </w:rPr>
        <w:t>Executive Limitations</w:t>
      </w:r>
    </w:p>
    <w:p w14:paraId="4454F450" w14:textId="6F1171AF" w:rsidR="00DB1D71" w:rsidRPr="002F3E31" w:rsidRDefault="00BD310E" w:rsidP="007104B6">
      <w:pPr>
        <w:pStyle w:val="ListParagraph"/>
        <w:numPr>
          <w:ilvl w:val="0"/>
          <w:numId w:val="22"/>
        </w:numPr>
        <w:ind w:left="1440"/>
        <w:rPr>
          <w:rFonts w:eastAsia="Times New Roman"/>
        </w:rPr>
      </w:pPr>
      <w:r w:rsidRPr="002F3E31">
        <w:rPr>
          <w:rFonts w:eastAsia="Times New Roman"/>
        </w:rPr>
        <w:t>Financial Condition &amp; Activities</w:t>
      </w:r>
      <w:r w:rsidRPr="002F3E31">
        <w:rPr>
          <w:rFonts w:eastAsia="Times New Roman"/>
        </w:rPr>
        <w:tab/>
      </w:r>
      <w:r w:rsidRPr="002F3E31">
        <w:rPr>
          <w:rFonts w:eastAsia="Times New Roman"/>
        </w:rPr>
        <w:tab/>
      </w:r>
      <w:r w:rsidR="007104B6" w:rsidRPr="002F3E31">
        <w:rPr>
          <w:rFonts w:eastAsia="Times New Roman"/>
        </w:rPr>
        <w:tab/>
      </w:r>
      <w:r w:rsidRPr="002F3E31">
        <w:rPr>
          <w:rFonts w:eastAsia="Times New Roman"/>
        </w:rPr>
        <w:tab/>
      </w:r>
      <w:r w:rsidR="00E40DAE" w:rsidRPr="002F3E31">
        <w:rPr>
          <w:rFonts w:eastAsia="Times New Roman"/>
        </w:rPr>
        <w:tab/>
      </w:r>
      <w:r w:rsidRPr="002F3E31">
        <w:rPr>
          <w:rFonts w:eastAsia="Times New Roman"/>
        </w:rPr>
        <w:t>Page 7</w:t>
      </w:r>
      <w:r w:rsidR="00DB1D71" w:rsidRPr="002F3E31">
        <w:t xml:space="preserve"> </w:t>
      </w:r>
    </w:p>
    <w:p w14:paraId="21B33888" w14:textId="3F5696D7" w:rsidR="00F47BA1" w:rsidRPr="002F3E31" w:rsidRDefault="00DB1D71" w:rsidP="004D0F3A">
      <w:pPr>
        <w:pStyle w:val="ListParagraph"/>
        <w:numPr>
          <w:ilvl w:val="0"/>
          <w:numId w:val="22"/>
        </w:numPr>
        <w:shd w:val="clear" w:color="auto" w:fill="FFFFFF"/>
        <w:ind w:left="1440"/>
        <w:rPr>
          <w:rFonts w:eastAsia="Times New Roman"/>
        </w:rPr>
      </w:pPr>
      <w:r w:rsidRPr="002F3E31">
        <w:rPr>
          <w:rFonts w:eastAsia="Times New Roman"/>
        </w:rPr>
        <w:t xml:space="preserve">Communication and Support to the Board  </w:t>
      </w:r>
      <w:r w:rsidR="003C30D4" w:rsidRPr="002F3E31">
        <w:rPr>
          <w:rFonts w:eastAsia="Times New Roman"/>
        </w:rPr>
        <w:t xml:space="preserve">           -</w:t>
      </w:r>
      <w:r w:rsidRPr="002F3E31">
        <w:rPr>
          <w:rFonts w:eastAsia="Times New Roman"/>
        </w:rPr>
        <w:tab/>
      </w:r>
      <w:r w:rsidR="00E40DAE" w:rsidRPr="002F3E31">
        <w:rPr>
          <w:rFonts w:eastAsia="Times New Roman"/>
        </w:rPr>
        <w:tab/>
      </w:r>
      <w:r w:rsidR="002F3E31">
        <w:rPr>
          <w:rFonts w:eastAsia="Times New Roman"/>
        </w:rPr>
        <w:tab/>
      </w:r>
      <w:r w:rsidRPr="002F3E31">
        <w:rPr>
          <w:rFonts w:eastAsia="Times New Roman"/>
        </w:rPr>
        <w:t>Page 14</w:t>
      </w:r>
    </w:p>
    <w:p w14:paraId="5AD89320" w14:textId="77777777" w:rsidR="002F3E31" w:rsidRPr="002F3E31" w:rsidRDefault="002F3E31" w:rsidP="00BB41E3">
      <w:pPr>
        <w:pStyle w:val="ListParagraph"/>
        <w:numPr>
          <w:ilvl w:val="0"/>
          <w:numId w:val="22"/>
        </w:numPr>
        <w:shd w:val="clear" w:color="auto" w:fill="FFFFFF"/>
        <w:ind w:left="1440"/>
        <w:rPr>
          <w:rFonts w:eastAsia="Times New Roman"/>
        </w:rPr>
      </w:pPr>
      <w:r w:rsidRPr="002F3E31">
        <w:rPr>
          <w:rFonts w:eastAsia="Times New Roman"/>
        </w:rPr>
        <w:t>Status Update on NLHSD Strategic Plan Selected Initiatives</w:t>
      </w:r>
    </w:p>
    <w:p w14:paraId="02422A1F" w14:textId="77777777" w:rsidR="002F3E31" w:rsidRDefault="002F3E31" w:rsidP="002F3E31">
      <w:pPr>
        <w:shd w:val="clear" w:color="auto" w:fill="FFFFFF"/>
        <w:rPr>
          <w:rFonts w:eastAsia="Times New Roman"/>
          <w:b/>
        </w:rPr>
      </w:pPr>
    </w:p>
    <w:p w14:paraId="3EC728F5" w14:textId="4823FB8E" w:rsidR="002F3E31" w:rsidRDefault="002F3E31" w:rsidP="002F3E31">
      <w:pPr>
        <w:shd w:val="clear" w:color="auto" w:fill="FFFFFF"/>
        <w:rPr>
          <w:rFonts w:eastAsia="Times New Roman"/>
          <w:b/>
        </w:rPr>
      </w:pPr>
      <w:r>
        <w:rPr>
          <w:rFonts w:eastAsia="Times New Roman"/>
          <w:b/>
        </w:rPr>
        <w:t xml:space="preserve">Moved by Slaughter, </w:t>
      </w:r>
      <w:r w:rsidR="00B9491D">
        <w:rPr>
          <w:rFonts w:eastAsia="Times New Roman"/>
          <w:b/>
        </w:rPr>
        <w:t xml:space="preserve"> </w:t>
      </w:r>
      <w:bookmarkStart w:id="0" w:name="_GoBack"/>
      <w:bookmarkEnd w:id="0"/>
      <w:r>
        <w:rPr>
          <w:rFonts w:eastAsia="Times New Roman"/>
          <w:b/>
        </w:rPr>
        <w:t>seconded by Middleton to accept the Executive Director’s Report as in Compliance.</w:t>
      </w:r>
      <w:r w:rsidR="00757B13" w:rsidRPr="002F3E31">
        <w:rPr>
          <w:rFonts w:eastAsia="Times New Roman"/>
          <w:b/>
        </w:rPr>
        <w:tab/>
      </w:r>
    </w:p>
    <w:p w14:paraId="2FE5ABFF" w14:textId="77E59D0E" w:rsidR="007104B6" w:rsidRPr="002F3E31" w:rsidRDefault="00757B13" w:rsidP="002F3E31">
      <w:pPr>
        <w:shd w:val="clear" w:color="auto" w:fill="FFFFFF"/>
        <w:rPr>
          <w:rFonts w:eastAsia="Times New Roman"/>
          <w:b/>
        </w:rPr>
      </w:pPr>
      <w:r w:rsidRPr="002F3E31">
        <w:rPr>
          <w:rFonts w:eastAsia="Times New Roman"/>
          <w:b/>
        </w:rPr>
        <w:tab/>
      </w:r>
      <w:r w:rsidRPr="002F3E31">
        <w:rPr>
          <w:rFonts w:eastAsia="Times New Roman"/>
          <w:b/>
        </w:rPr>
        <w:tab/>
      </w:r>
      <w:r w:rsidRPr="002F3E31">
        <w:rPr>
          <w:rFonts w:eastAsia="Times New Roman"/>
          <w:b/>
        </w:rPr>
        <w:tab/>
      </w:r>
      <w:r w:rsidRPr="002F3E31">
        <w:rPr>
          <w:rFonts w:eastAsia="Times New Roman"/>
          <w:b/>
        </w:rPr>
        <w:tab/>
      </w:r>
    </w:p>
    <w:p w14:paraId="318A236D" w14:textId="69FE680A" w:rsidR="00BD310E" w:rsidRPr="000F7519" w:rsidRDefault="00BD310E" w:rsidP="007104B6">
      <w:pPr>
        <w:pStyle w:val="ListParagraph"/>
        <w:numPr>
          <w:ilvl w:val="0"/>
          <w:numId w:val="26"/>
        </w:numPr>
        <w:shd w:val="clear" w:color="auto" w:fill="FFFFFF"/>
        <w:ind w:left="1080"/>
        <w:rPr>
          <w:rFonts w:eastAsia="Times New Roman"/>
          <w:b/>
        </w:rPr>
      </w:pPr>
      <w:r w:rsidRPr="000F7519">
        <w:rPr>
          <w:rFonts w:eastAsia="Times New Roman"/>
          <w:b/>
        </w:rPr>
        <w:t>Governance Process</w:t>
      </w:r>
    </w:p>
    <w:p w14:paraId="5A1CE2AE" w14:textId="5CBE4EAC" w:rsidR="00BD310E" w:rsidRDefault="002F3E31" w:rsidP="00B47318">
      <w:pPr>
        <w:pStyle w:val="ListParagraph"/>
        <w:numPr>
          <w:ilvl w:val="0"/>
          <w:numId w:val="28"/>
        </w:numPr>
        <w:shd w:val="clear" w:color="auto" w:fill="FFFFFF"/>
        <w:tabs>
          <w:tab w:val="left" w:pos="720"/>
          <w:tab w:val="left" w:pos="1440"/>
          <w:tab w:val="left" w:pos="2160"/>
          <w:tab w:val="left" w:pos="2880"/>
          <w:tab w:val="center" w:pos="5265"/>
        </w:tabs>
        <w:rPr>
          <w:rFonts w:eastAsia="Times New Roman"/>
          <w:b/>
        </w:rPr>
      </w:pPr>
      <w:r w:rsidRPr="00B47318">
        <w:rPr>
          <w:rFonts w:eastAsia="Times New Roman"/>
        </w:rPr>
        <w:t xml:space="preserve">Agenda Planning </w:t>
      </w:r>
      <w:r w:rsidR="00B47318" w:rsidRPr="00B47318">
        <w:rPr>
          <w:rFonts w:eastAsia="Times New Roman"/>
        </w:rPr>
        <w:t>–</w:t>
      </w:r>
      <w:r w:rsidRPr="00B47318">
        <w:rPr>
          <w:rFonts w:eastAsia="Times New Roman"/>
        </w:rPr>
        <w:t xml:space="preserve"> read aloud by Middleton. </w:t>
      </w:r>
      <w:r w:rsidRPr="00B47318">
        <w:rPr>
          <w:rFonts w:eastAsia="Times New Roman"/>
          <w:b/>
        </w:rPr>
        <w:t xml:space="preserve"> Moved by Middleton, seconded by Slaughter to accept the Agenda Planning Policy as is and not change.  Motion Carried.</w:t>
      </w:r>
    </w:p>
    <w:p w14:paraId="0BDD0144" w14:textId="77777777" w:rsidR="00B47318" w:rsidRPr="00B47318" w:rsidRDefault="00B47318" w:rsidP="00B47318">
      <w:pPr>
        <w:pStyle w:val="ListParagraph"/>
        <w:shd w:val="clear" w:color="auto" w:fill="FFFFFF"/>
        <w:tabs>
          <w:tab w:val="left" w:pos="720"/>
          <w:tab w:val="left" w:pos="1440"/>
          <w:tab w:val="left" w:pos="2160"/>
          <w:tab w:val="left" w:pos="2880"/>
          <w:tab w:val="center" w:pos="5265"/>
        </w:tabs>
        <w:ind w:left="1440"/>
        <w:rPr>
          <w:rFonts w:eastAsia="Times New Roman"/>
          <w:b/>
        </w:rPr>
      </w:pPr>
    </w:p>
    <w:p w14:paraId="4A1F51BA" w14:textId="3A6FA155" w:rsidR="00BB41E3" w:rsidRPr="00F47BA1" w:rsidRDefault="00B47318" w:rsidP="00F47BA1">
      <w:pPr>
        <w:pStyle w:val="ListParagraph"/>
        <w:numPr>
          <w:ilvl w:val="0"/>
          <w:numId w:val="28"/>
        </w:numPr>
        <w:shd w:val="clear" w:color="auto" w:fill="FFFFFF"/>
        <w:tabs>
          <w:tab w:val="left" w:pos="720"/>
          <w:tab w:val="left" w:pos="1440"/>
          <w:tab w:val="left" w:pos="2160"/>
          <w:tab w:val="left" w:pos="2880"/>
          <w:tab w:val="center" w:pos="5265"/>
        </w:tabs>
        <w:rPr>
          <w:rFonts w:eastAsia="Times New Roman"/>
          <w:b/>
        </w:rPr>
      </w:pPr>
      <w:r w:rsidRPr="00B47318">
        <w:rPr>
          <w:rFonts w:eastAsia="Times New Roman"/>
        </w:rPr>
        <w:lastRenderedPageBreak/>
        <w:t>Cost of Governance – read aloud by Slaughter.</w:t>
      </w:r>
      <w:r>
        <w:rPr>
          <w:rFonts w:eastAsia="Times New Roman"/>
          <w:b/>
        </w:rPr>
        <w:t xml:space="preserve">  Moved by Slaughter, seconded by Middleton to accept the Cost of Governance policy as is and not change.  Motion carried.</w:t>
      </w:r>
    </w:p>
    <w:p w14:paraId="21311AAF" w14:textId="77777777" w:rsidR="00BD310E" w:rsidRPr="00F52163" w:rsidRDefault="00BD310E" w:rsidP="007104B6">
      <w:pPr>
        <w:shd w:val="clear" w:color="auto" w:fill="FFFFFF"/>
        <w:tabs>
          <w:tab w:val="left" w:pos="720"/>
          <w:tab w:val="left" w:pos="1440"/>
          <w:tab w:val="left" w:pos="2160"/>
          <w:tab w:val="left" w:pos="2880"/>
          <w:tab w:val="center" w:pos="5265"/>
        </w:tabs>
        <w:ind w:left="360"/>
        <w:rPr>
          <w:rFonts w:eastAsia="Times New Roman"/>
          <w:b/>
        </w:rPr>
      </w:pPr>
      <w:r>
        <w:rPr>
          <w:rFonts w:eastAsia="Times New Roman"/>
          <w:b/>
        </w:rPr>
        <w:tab/>
      </w:r>
    </w:p>
    <w:p w14:paraId="562967D5" w14:textId="77777777" w:rsidR="000F7519" w:rsidRDefault="000F7519" w:rsidP="007104B6">
      <w:pPr>
        <w:shd w:val="clear" w:color="auto" w:fill="FFFFFF"/>
        <w:ind w:left="360"/>
        <w:rPr>
          <w:rFonts w:eastAsia="Times New Roman"/>
          <w:b/>
        </w:rPr>
      </w:pPr>
      <w:r>
        <w:rPr>
          <w:rFonts w:eastAsia="Times New Roman"/>
          <w:b/>
        </w:rPr>
        <w:t>Board Business</w:t>
      </w:r>
    </w:p>
    <w:p w14:paraId="73D96D82" w14:textId="6E9B4816" w:rsidR="00BD310E" w:rsidRDefault="00BD310E" w:rsidP="007104B6">
      <w:pPr>
        <w:shd w:val="clear" w:color="auto" w:fill="FFFFFF"/>
        <w:ind w:left="36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359452AF" w14:textId="53036D1C" w:rsidR="006A0C15" w:rsidRDefault="00B47318" w:rsidP="007104B6">
      <w:pPr>
        <w:pStyle w:val="ListParagraph"/>
        <w:numPr>
          <w:ilvl w:val="0"/>
          <w:numId w:val="25"/>
        </w:numPr>
        <w:shd w:val="clear" w:color="auto" w:fill="FFFFFF"/>
        <w:ind w:left="1080"/>
        <w:jc w:val="both"/>
        <w:rPr>
          <w:rFonts w:eastAsia="Times New Roman"/>
          <w:b/>
        </w:rPr>
      </w:pPr>
      <w:r w:rsidRPr="00B47318">
        <w:rPr>
          <w:rFonts w:eastAsia="Times New Roman"/>
        </w:rPr>
        <w:t>Election of Officers – Paper Ballot was handed out for the board to vote.</w:t>
      </w:r>
      <w:r>
        <w:rPr>
          <w:rFonts w:eastAsia="Times New Roman"/>
          <w:b/>
        </w:rPr>
        <w:t xml:space="preserve">  Board members re-elected the current slate of officers with no changes.  Camara Chair.</w:t>
      </w:r>
      <w:r w:rsidR="006A0C15">
        <w:rPr>
          <w:rFonts w:eastAsia="Times New Roman"/>
          <w:b/>
        </w:rPr>
        <w:t xml:space="preserve"> </w:t>
      </w:r>
    </w:p>
    <w:p w14:paraId="457D9C65" w14:textId="77777777" w:rsidR="00B47318" w:rsidRDefault="00B47318" w:rsidP="00B47318">
      <w:pPr>
        <w:pStyle w:val="ListParagraph"/>
        <w:shd w:val="clear" w:color="auto" w:fill="FFFFFF"/>
        <w:ind w:left="1080"/>
        <w:jc w:val="both"/>
        <w:rPr>
          <w:rFonts w:eastAsia="Times New Roman"/>
          <w:b/>
        </w:rPr>
      </w:pPr>
    </w:p>
    <w:p w14:paraId="51FC96E7" w14:textId="360F5387" w:rsidR="00B47318" w:rsidRPr="00B47318" w:rsidRDefault="00B47318" w:rsidP="007104B6">
      <w:pPr>
        <w:pStyle w:val="ListParagraph"/>
        <w:numPr>
          <w:ilvl w:val="0"/>
          <w:numId w:val="25"/>
        </w:numPr>
        <w:shd w:val="clear" w:color="auto" w:fill="FFFFFF"/>
        <w:ind w:left="1080"/>
        <w:jc w:val="both"/>
        <w:rPr>
          <w:rFonts w:eastAsia="Times New Roman"/>
        </w:rPr>
      </w:pPr>
      <w:r w:rsidRPr="00B47318">
        <w:rPr>
          <w:rFonts w:eastAsia="Times New Roman"/>
        </w:rPr>
        <w:t>Reminder to turn in Annual Ethics Training Certificate, board members to confirm with ED the completion of the Annual Disclosure Statement and to turn in travel documents to ED before June 30</w:t>
      </w:r>
      <w:r w:rsidRPr="00B47318">
        <w:rPr>
          <w:rFonts w:eastAsia="Times New Roman"/>
          <w:vertAlign w:val="superscript"/>
        </w:rPr>
        <w:t>th</w:t>
      </w:r>
      <w:r w:rsidRPr="00B47318">
        <w:rPr>
          <w:rFonts w:eastAsia="Times New Roman"/>
        </w:rPr>
        <w:t>.  Provide ED with copy of training certificate.</w:t>
      </w:r>
    </w:p>
    <w:p w14:paraId="40B8F99D" w14:textId="3B0B2821" w:rsidR="00334A09" w:rsidRPr="00B47318" w:rsidRDefault="00334A09" w:rsidP="00334A09">
      <w:pPr>
        <w:pStyle w:val="ListParagraph"/>
        <w:shd w:val="clear" w:color="auto" w:fill="FFFFFF"/>
        <w:ind w:left="1080" w:firstLine="360"/>
        <w:jc w:val="both"/>
        <w:rPr>
          <w:rFonts w:eastAsia="Times New Roman"/>
        </w:rPr>
      </w:pPr>
    </w:p>
    <w:p w14:paraId="6C0E3106" w14:textId="77777777" w:rsidR="00B47318" w:rsidRDefault="00B47318" w:rsidP="007104B6">
      <w:pPr>
        <w:pStyle w:val="ListParagraph"/>
        <w:numPr>
          <w:ilvl w:val="0"/>
          <w:numId w:val="25"/>
        </w:numPr>
        <w:shd w:val="clear" w:color="auto" w:fill="FFFFFF"/>
        <w:ind w:left="1080"/>
        <w:jc w:val="both"/>
        <w:rPr>
          <w:rFonts w:eastAsia="Times New Roman"/>
        </w:rPr>
      </w:pPr>
      <w:r>
        <w:rPr>
          <w:rFonts w:eastAsia="Times New Roman"/>
        </w:rPr>
        <w:t>Review Board Compliance Monitoring Summary Report for May 2018</w:t>
      </w:r>
    </w:p>
    <w:p w14:paraId="3A6370A3" w14:textId="612F3B98" w:rsidR="00D52494" w:rsidRPr="00B47318" w:rsidRDefault="00D52494" w:rsidP="00B47318">
      <w:pPr>
        <w:pStyle w:val="ListParagraph"/>
        <w:shd w:val="clear" w:color="auto" w:fill="FFFFFF"/>
        <w:ind w:left="1080"/>
        <w:jc w:val="both"/>
        <w:rPr>
          <w:rFonts w:eastAsia="Times New Roman"/>
        </w:rPr>
      </w:pPr>
      <w:r w:rsidRPr="00B47318">
        <w:rPr>
          <w:rFonts w:eastAsia="Times New Roman"/>
        </w:rPr>
        <w:t xml:space="preserve"> </w:t>
      </w:r>
    </w:p>
    <w:p w14:paraId="0D1F3E5E" w14:textId="009242E5" w:rsidR="00BB41E3" w:rsidRPr="00B47318" w:rsidRDefault="00B47318" w:rsidP="007104B6">
      <w:pPr>
        <w:pStyle w:val="ListParagraph"/>
        <w:numPr>
          <w:ilvl w:val="0"/>
          <w:numId w:val="25"/>
        </w:numPr>
        <w:shd w:val="clear" w:color="auto" w:fill="FFFFFF"/>
        <w:ind w:left="1080"/>
        <w:jc w:val="both"/>
        <w:rPr>
          <w:rFonts w:eastAsia="Times New Roman"/>
          <w:b/>
        </w:rPr>
      </w:pPr>
      <w:r>
        <w:rPr>
          <w:rFonts w:eastAsia="Times New Roman"/>
        </w:rPr>
        <w:t>Completion of June Board Compliance Monitoring Tool Completion</w:t>
      </w:r>
    </w:p>
    <w:p w14:paraId="061CEF50" w14:textId="77777777" w:rsidR="00B47318" w:rsidRDefault="00B47318" w:rsidP="00B47318">
      <w:pPr>
        <w:pStyle w:val="ListParagraph"/>
        <w:shd w:val="clear" w:color="auto" w:fill="FFFFFF"/>
        <w:ind w:left="1080"/>
        <w:jc w:val="both"/>
        <w:rPr>
          <w:rFonts w:eastAsia="Times New Roman"/>
          <w:b/>
        </w:rPr>
      </w:pPr>
    </w:p>
    <w:p w14:paraId="18A11C29" w14:textId="17575EDF" w:rsidR="00562567" w:rsidRPr="00B47318" w:rsidRDefault="00B47318" w:rsidP="007104B6">
      <w:pPr>
        <w:pStyle w:val="ListParagraph"/>
        <w:numPr>
          <w:ilvl w:val="0"/>
          <w:numId w:val="25"/>
        </w:numPr>
        <w:shd w:val="clear" w:color="auto" w:fill="FFFFFF"/>
        <w:ind w:left="1080"/>
        <w:jc w:val="both"/>
        <w:rPr>
          <w:rFonts w:eastAsia="Times New Roman"/>
          <w:b/>
        </w:rPr>
      </w:pPr>
      <w:r>
        <w:rPr>
          <w:rFonts w:eastAsia="Times New Roman"/>
        </w:rPr>
        <w:t>Next Meeting Date scheduled for: Monday, July 16</w:t>
      </w:r>
      <w:r w:rsidRPr="00B47318">
        <w:rPr>
          <w:rFonts w:eastAsia="Times New Roman"/>
          <w:vertAlign w:val="superscript"/>
        </w:rPr>
        <w:t>th</w:t>
      </w:r>
      <w:r>
        <w:rPr>
          <w:rFonts w:eastAsia="Times New Roman"/>
        </w:rPr>
        <w:t>, 2018 @ 5:30p.m.</w:t>
      </w:r>
    </w:p>
    <w:p w14:paraId="0DDF43BE" w14:textId="77777777" w:rsidR="00B47318" w:rsidRDefault="00B47318" w:rsidP="00B47318">
      <w:pPr>
        <w:pStyle w:val="ListParagraph"/>
        <w:shd w:val="clear" w:color="auto" w:fill="FFFFFF"/>
        <w:ind w:left="1080"/>
        <w:jc w:val="both"/>
        <w:rPr>
          <w:rFonts w:eastAsia="Times New Roman"/>
          <w:b/>
        </w:rPr>
      </w:pPr>
    </w:p>
    <w:p w14:paraId="37B4CB4A" w14:textId="08632913" w:rsidR="00BD310E" w:rsidRPr="00B47318" w:rsidRDefault="00B47318" w:rsidP="00BD310E">
      <w:pPr>
        <w:shd w:val="clear" w:color="auto" w:fill="FFFFFF"/>
        <w:jc w:val="both"/>
        <w:rPr>
          <w:rFonts w:eastAsia="Times New Roman"/>
        </w:rPr>
      </w:pPr>
      <w:r w:rsidRPr="00B47318">
        <w:rPr>
          <w:rFonts w:eastAsia="Times New Roman"/>
        </w:rPr>
        <w:t>Board members completed and submitted the June Board Monitoring Tool to Sewell.</w:t>
      </w:r>
    </w:p>
    <w:p w14:paraId="5F2B6430" w14:textId="77777777" w:rsidR="00B47318" w:rsidRPr="001509BB" w:rsidRDefault="00B47318" w:rsidP="00BD310E">
      <w:pPr>
        <w:shd w:val="clear" w:color="auto" w:fill="FFFFFF"/>
        <w:jc w:val="both"/>
        <w:rPr>
          <w:rFonts w:eastAsia="Times New Roman"/>
          <w:b/>
        </w:rPr>
      </w:pPr>
    </w:p>
    <w:p w14:paraId="2DE7AB14" w14:textId="1FECC7A6" w:rsidR="00BD310E" w:rsidRPr="00B47318" w:rsidRDefault="00BD310E" w:rsidP="00BD310E">
      <w:pPr>
        <w:shd w:val="clear" w:color="auto" w:fill="FFFFFF"/>
        <w:jc w:val="both"/>
        <w:rPr>
          <w:rFonts w:eastAsia="Times New Roman"/>
        </w:rPr>
      </w:pPr>
      <w:r w:rsidRPr="001509BB">
        <w:rPr>
          <w:rFonts w:eastAsia="Times New Roman"/>
          <w:b/>
        </w:rPr>
        <w:t>Announcements/Acknowledgement</w:t>
      </w:r>
      <w:r w:rsidR="00B47318">
        <w:rPr>
          <w:rFonts w:eastAsia="Times New Roman"/>
          <w:b/>
        </w:rPr>
        <w:t xml:space="preserve"> – </w:t>
      </w:r>
      <w:r w:rsidR="00B47318" w:rsidRPr="00B47318">
        <w:rPr>
          <w:rFonts w:eastAsia="Times New Roman"/>
        </w:rPr>
        <w:t>Board Member Middleton indicated he would not be at the July, 2018 Board Meeting as he will be out of state.</w:t>
      </w:r>
    </w:p>
    <w:p w14:paraId="59B3F02A" w14:textId="67115253" w:rsidR="00B47318" w:rsidRDefault="00B47318" w:rsidP="00BD310E">
      <w:pPr>
        <w:shd w:val="clear" w:color="auto" w:fill="FFFFFF"/>
        <w:jc w:val="both"/>
        <w:rPr>
          <w:rFonts w:eastAsia="Times New Roman"/>
          <w:b/>
        </w:rPr>
      </w:pPr>
    </w:p>
    <w:p w14:paraId="1E90168B" w14:textId="77777777" w:rsidR="00B47318" w:rsidRPr="004174C7" w:rsidRDefault="00B47318" w:rsidP="00BD310E">
      <w:pPr>
        <w:shd w:val="clear" w:color="auto" w:fill="FFFFFF"/>
        <w:jc w:val="both"/>
        <w:rPr>
          <w:rFonts w:eastAsia="Times New Roman"/>
          <w:b/>
        </w:rPr>
      </w:pPr>
    </w:p>
    <w:p w14:paraId="61E50AE4" w14:textId="672BF1FE" w:rsidR="006F604E" w:rsidRDefault="00BD310E" w:rsidP="00131362">
      <w:pPr>
        <w:shd w:val="clear" w:color="auto" w:fill="FFFFFF"/>
        <w:jc w:val="both"/>
        <w:rPr>
          <w:rFonts w:eastAsia="Times New Roman"/>
          <w:b/>
        </w:rPr>
      </w:pPr>
      <w:r w:rsidRPr="00B47318">
        <w:rPr>
          <w:rFonts w:eastAsia="Times New Roman"/>
        </w:rPr>
        <w:t>Adjournment</w:t>
      </w:r>
      <w:r w:rsidR="00B47318">
        <w:rPr>
          <w:rFonts w:eastAsia="Times New Roman"/>
          <w:b/>
        </w:rPr>
        <w:t xml:space="preserve"> – </w:t>
      </w:r>
      <w:r w:rsidR="007E60C1">
        <w:rPr>
          <w:rFonts w:eastAsia="Times New Roman"/>
          <w:b/>
        </w:rPr>
        <w:t xml:space="preserve">Moved by </w:t>
      </w:r>
      <w:r w:rsidR="00B9491D">
        <w:rPr>
          <w:rFonts w:eastAsia="Times New Roman"/>
          <w:b/>
        </w:rPr>
        <w:t>Slaughter, 2</w:t>
      </w:r>
      <w:r w:rsidR="00B9491D" w:rsidRPr="00B9491D">
        <w:rPr>
          <w:rFonts w:eastAsia="Times New Roman"/>
          <w:b/>
          <w:vertAlign w:val="superscript"/>
        </w:rPr>
        <w:t>nd</w:t>
      </w:r>
      <w:r w:rsidR="00B9491D">
        <w:rPr>
          <w:rFonts w:eastAsia="Times New Roman"/>
          <w:b/>
        </w:rPr>
        <w:t xml:space="preserve"> by Sewell to adjourn the meeting at 6:30p.m.</w:t>
      </w:r>
    </w:p>
    <w:p w14:paraId="1BEF8F18" w14:textId="50513BD2" w:rsidR="00B9491D" w:rsidRDefault="00B9491D" w:rsidP="00131362">
      <w:pPr>
        <w:shd w:val="clear" w:color="auto" w:fill="FFFFFF"/>
        <w:jc w:val="both"/>
        <w:rPr>
          <w:rFonts w:eastAsia="Times New Roman"/>
          <w:b/>
        </w:rPr>
      </w:pPr>
    </w:p>
    <w:p w14:paraId="5770D8A8" w14:textId="10FE76B0" w:rsidR="00B9491D" w:rsidRDefault="00B9491D" w:rsidP="00131362">
      <w:pPr>
        <w:shd w:val="clear" w:color="auto" w:fill="FFFFFF"/>
        <w:jc w:val="both"/>
        <w:rPr>
          <w:rFonts w:eastAsia="Times New Roman"/>
        </w:rPr>
      </w:pPr>
      <w:r>
        <w:rPr>
          <w:rFonts w:eastAsia="Times New Roman"/>
        </w:rPr>
        <w:t>Respectfully Submitted,</w:t>
      </w:r>
    </w:p>
    <w:p w14:paraId="0D1BFCBB" w14:textId="053E08DD" w:rsidR="00B9491D" w:rsidRPr="00B9491D" w:rsidRDefault="00B9491D" w:rsidP="00131362">
      <w:pPr>
        <w:shd w:val="clear" w:color="auto" w:fill="FFFFFF"/>
        <w:jc w:val="both"/>
        <w:rPr>
          <w:rFonts w:ascii="French Script MT" w:eastAsia="Times New Roman" w:hAnsi="French Script MT"/>
          <w:b/>
          <w:sz w:val="40"/>
          <w:szCs w:val="40"/>
        </w:rPr>
      </w:pPr>
      <w:r w:rsidRPr="00B9491D">
        <w:rPr>
          <w:rFonts w:ascii="French Script MT" w:eastAsia="Times New Roman" w:hAnsi="French Script MT"/>
          <w:b/>
          <w:sz w:val="40"/>
          <w:szCs w:val="40"/>
        </w:rPr>
        <w:t>Njeri Camara</w:t>
      </w:r>
    </w:p>
    <w:p w14:paraId="37E6C201" w14:textId="1329C9C3" w:rsidR="00B9491D" w:rsidRPr="00B9491D" w:rsidRDefault="00B9491D" w:rsidP="00131362">
      <w:pPr>
        <w:shd w:val="clear" w:color="auto" w:fill="FFFFFF"/>
        <w:jc w:val="both"/>
        <w:rPr>
          <w:rFonts w:eastAsia="Times New Roman"/>
        </w:rPr>
      </w:pPr>
      <w:r>
        <w:rPr>
          <w:rFonts w:eastAsia="Times New Roman"/>
        </w:rPr>
        <w:t>Chair</w:t>
      </w:r>
    </w:p>
    <w:p w14:paraId="2ADFAB64" w14:textId="77777777" w:rsidR="00EC0B65" w:rsidRPr="00466F8E" w:rsidRDefault="00EC0B65"/>
    <w:sectPr w:rsidR="00EC0B65" w:rsidRPr="00466F8E" w:rsidSect="006F60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5409" w14:textId="77777777" w:rsidR="00336F87" w:rsidRDefault="00336F87" w:rsidP="00E45EB3">
      <w:r>
        <w:separator/>
      </w:r>
    </w:p>
  </w:endnote>
  <w:endnote w:type="continuationSeparator" w:id="0">
    <w:p w14:paraId="7308726D" w14:textId="77777777" w:rsidR="00336F87" w:rsidRDefault="00336F87"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8D85" w14:textId="77777777" w:rsidR="00336F87" w:rsidRDefault="00336F87" w:rsidP="00E45EB3">
      <w:r>
        <w:separator/>
      </w:r>
    </w:p>
  </w:footnote>
  <w:footnote w:type="continuationSeparator" w:id="0">
    <w:p w14:paraId="0783A14F" w14:textId="77777777" w:rsidR="00336F87" w:rsidRDefault="00336F87"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A50BE"/>
    <w:multiLevelType w:val="hybridMultilevel"/>
    <w:tmpl w:val="50B2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34995"/>
    <w:multiLevelType w:val="hybridMultilevel"/>
    <w:tmpl w:val="24982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5E44E57"/>
    <w:multiLevelType w:val="hybridMultilevel"/>
    <w:tmpl w:val="8E0E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0C1A"/>
    <w:multiLevelType w:val="hybridMultilevel"/>
    <w:tmpl w:val="052E1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1476D"/>
    <w:multiLevelType w:val="hybridMultilevel"/>
    <w:tmpl w:val="DCCC1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336ED"/>
    <w:multiLevelType w:val="hybridMultilevel"/>
    <w:tmpl w:val="C2C48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A7716"/>
    <w:multiLevelType w:val="hybridMultilevel"/>
    <w:tmpl w:val="D3FAB2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4E5707"/>
    <w:multiLevelType w:val="hybridMultilevel"/>
    <w:tmpl w:val="85E6703C"/>
    <w:lvl w:ilvl="0" w:tplc="E550DED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602A63D9"/>
    <w:multiLevelType w:val="hybridMultilevel"/>
    <w:tmpl w:val="0A081DA6"/>
    <w:lvl w:ilvl="0" w:tplc="B1022F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675AC"/>
    <w:multiLevelType w:val="hybridMultilevel"/>
    <w:tmpl w:val="3A20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B074C"/>
    <w:multiLevelType w:val="hybridMultilevel"/>
    <w:tmpl w:val="30EE9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18A0"/>
    <w:multiLevelType w:val="hybridMultilevel"/>
    <w:tmpl w:val="21CE1D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E71985"/>
    <w:multiLevelType w:val="hybridMultilevel"/>
    <w:tmpl w:val="7988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F5425F"/>
    <w:multiLevelType w:val="hybridMultilevel"/>
    <w:tmpl w:val="25D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2"/>
  </w:num>
  <w:num w:numId="5">
    <w:abstractNumId w:val="6"/>
  </w:num>
  <w:num w:numId="6">
    <w:abstractNumId w:val="2"/>
  </w:num>
  <w:num w:numId="7">
    <w:abstractNumId w:val="5"/>
  </w:num>
  <w:num w:numId="8">
    <w:abstractNumId w:val="21"/>
  </w:num>
  <w:num w:numId="9">
    <w:abstractNumId w:val="4"/>
  </w:num>
  <w:num w:numId="10">
    <w:abstractNumId w:val="26"/>
  </w:num>
  <w:num w:numId="11">
    <w:abstractNumId w:val="19"/>
  </w:num>
  <w:num w:numId="12">
    <w:abstractNumId w:val="13"/>
  </w:num>
  <w:num w:numId="13">
    <w:abstractNumId w:val="0"/>
  </w:num>
  <w:num w:numId="14">
    <w:abstractNumId w:val="8"/>
  </w:num>
  <w:num w:numId="15">
    <w:abstractNumId w:val="17"/>
  </w:num>
  <w:num w:numId="16">
    <w:abstractNumId w:val="27"/>
  </w:num>
  <w:num w:numId="17">
    <w:abstractNumId w:val="9"/>
  </w:num>
  <w:num w:numId="18">
    <w:abstractNumId w:val="15"/>
  </w:num>
  <w:num w:numId="19">
    <w:abstractNumId w:val="10"/>
  </w:num>
  <w:num w:numId="20">
    <w:abstractNumId w:val="11"/>
  </w:num>
  <w:num w:numId="21">
    <w:abstractNumId w:val="20"/>
  </w:num>
  <w:num w:numId="22">
    <w:abstractNumId w:val="16"/>
  </w:num>
  <w:num w:numId="23">
    <w:abstractNumId w:val="23"/>
  </w:num>
  <w:num w:numId="24">
    <w:abstractNumId w:val="22"/>
  </w:num>
  <w:num w:numId="25">
    <w:abstractNumId w:val="18"/>
  </w:num>
  <w:num w:numId="26">
    <w:abstractNumId w:val="3"/>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31806"/>
    <w:rsid w:val="00062687"/>
    <w:rsid w:val="000F6C4F"/>
    <w:rsid w:val="000F7519"/>
    <w:rsid w:val="001222E1"/>
    <w:rsid w:val="00131362"/>
    <w:rsid w:val="001509BB"/>
    <w:rsid w:val="00165DB9"/>
    <w:rsid w:val="001D66ED"/>
    <w:rsid w:val="00205EF4"/>
    <w:rsid w:val="00212C1F"/>
    <w:rsid w:val="00247D8C"/>
    <w:rsid w:val="0027693D"/>
    <w:rsid w:val="00282541"/>
    <w:rsid w:val="002A04BA"/>
    <w:rsid w:val="002F3E31"/>
    <w:rsid w:val="00330002"/>
    <w:rsid w:val="00334A09"/>
    <w:rsid w:val="00336F87"/>
    <w:rsid w:val="003516D9"/>
    <w:rsid w:val="0035264D"/>
    <w:rsid w:val="00356186"/>
    <w:rsid w:val="0038127E"/>
    <w:rsid w:val="003834DA"/>
    <w:rsid w:val="003A7846"/>
    <w:rsid w:val="003C2C5C"/>
    <w:rsid w:val="003C30D4"/>
    <w:rsid w:val="004174C7"/>
    <w:rsid w:val="0044330A"/>
    <w:rsid w:val="004437B7"/>
    <w:rsid w:val="00466F8E"/>
    <w:rsid w:val="004B2043"/>
    <w:rsid w:val="00502A53"/>
    <w:rsid w:val="00525023"/>
    <w:rsid w:val="00541AD9"/>
    <w:rsid w:val="00543ECE"/>
    <w:rsid w:val="00562567"/>
    <w:rsid w:val="005B2417"/>
    <w:rsid w:val="005C46BE"/>
    <w:rsid w:val="005E405C"/>
    <w:rsid w:val="005E547D"/>
    <w:rsid w:val="00613398"/>
    <w:rsid w:val="00646230"/>
    <w:rsid w:val="00657C4F"/>
    <w:rsid w:val="00663C21"/>
    <w:rsid w:val="006650FD"/>
    <w:rsid w:val="00694EC9"/>
    <w:rsid w:val="0069619F"/>
    <w:rsid w:val="006A0C15"/>
    <w:rsid w:val="006B3CF5"/>
    <w:rsid w:val="006B750D"/>
    <w:rsid w:val="006C68ED"/>
    <w:rsid w:val="006D12E0"/>
    <w:rsid w:val="006E562E"/>
    <w:rsid w:val="006F0423"/>
    <w:rsid w:val="006F604E"/>
    <w:rsid w:val="006F641F"/>
    <w:rsid w:val="007104B6"/>
    <w:rsid w:val="00713B7A"/>
    <w:rsid w:val="007204E8"/>
    <w:rsid w:val="00757B13"/>
    <w:rsid w:val="007708AB"/>
    <w:rsid w:val="007E60C1"/>
    <w:rsid w:val="008229E4"/>
    <w:rsid w:val="008808C0"/>
    <w:rsid w:val="008B1A42"/>
    <w:rsid w:val="008D41A8"/>
    <w:rsid w:val="008E57BF"/>
    <w:rsid w:val="008E5931"/>
    <w:rsid w:val="00910F16"/>
    <w:rsid w:val="00932484"/>
    <w:rsid w:val="009737AE"/>
    <w:rsid w:val="009768A0"/>
    <w:rsid w:val="0098244F"/>
    <w:rsid w:val="009923A7"/>
    <w:rsid w:val="00995308"/>
    <w:rsid w:val="009A59EF"/>
    <w:rsid w:val="009F240C"/>
    <w:rsid w:val="009F312D"/>
    <w:rsid w:val="00A13166"/>
    <w:rsid w:val="00A17291"/>
    <w:rsid w:val="00A6459E"/>
    <w:rsid w:val="00A91B31"/>
    <w:rsid w:val="00A96FDD"/>
    <w:rsid w:val="00AA0B6C"/>
    <w:rsid w:val="00AD179D"/>
    <w:rsid w:val="00AD45AA"/>
    <w:rsid w:val="00B02724"/>
    <w:rsid w:val="00B30FDC"/>
    <w:rsid w:val="00B47318"/>
    <w:rsid w:val="00B9491D"/>
    <w:rsid w:val="00BA7AB8"/>
    <w:rsid w:val="00BB41E3"/>
    <w:rsid w:val="00BD310E"/>
    <w:rsid w:val="00BD5F67"/>
    <w:rsid w:val="00C47986"/>
    <w:rsid w:val="00CA3756"/>
    <w:rsid w:val="00CB571E"/>
    <w:rsid w:val="00CC4EB5"/>
    <w:rsid w:val="00CD3BF5"/>
    <w:rsid w:val="00CE44FB"/>
    <w:rsid w:val="00D200BC"/>
    <w:rsid w:val="00D2695F"/>
    <w:rsid w:val="00D41F8E"/>
    <w:rsid w:val="00D52494"/>
    <w:rsid w:val="00D80BA1"/>
    <w:rsid w:val="00DA7747"/>
    <w:rsid w:val="00DB1D71"/>
    <w:rsid w:val="00DC2AB2"/>
    <w:rsid w:val="00DF5AC3"/>
    <w:rsid w:val="00E074A7"/>
    <w:rsid w:val="00E1287A"/>
    <w:rsid w:val="00E40DAE"/>
    <w:rsid w:val="00E45EB3"/>
    <w:rsid w:val="00E60D9D"/>
    <w:rsid w:val="00E62524"/>
    <w:rsid w:val="00E64494"/>
    <w:rsid w:val="00E838C7"/>
    <w:rsid w:val="00EC0B65"/>
    <w:rsid w:val="00EC47AF"/>
    <w:rsid w:val="00EC77A8"/>
    <w:rsid w:val="00F00FBB"/>
    <w:rsid w:val="00F47BA1"/>
    <w:rsid w:val="00F56720"/>
    <w:rsid w:val="00FA05F6"/>
    <w:rsid w:val="00FC3571"/>
    <w:rsid w:val="00FC4445"/>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F2E81"/>
  <w15:docId w15:val="{EB2D18D7-2EC5-4E03-98F0-5F8AFF0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paragraph" w:customStyle="1" w:styleId="Default">
    <w:name w:val="Default"/>
    <w:rsid w:val="005C46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87"/>
    <w:rPr>
      <w:rFonts w:ascii="Segoe UI" w:eastAsia="Calibri" w:hAnsi="Segoe UI" w:cs="Segoe UI"/>
      <w:sz w:val="18"/>
      <w:szCs w:val="18"/>
    </w:rPr>
  </w:style>
  <w:style w:type="character" w:styleId="Hyperlink">
    <w:name w:val="Hyperlink"/>
    <w:basedOn w:val="DefaultParagraphFont"/>
    <w:uiPriority w:val="99"/>
    <w:unhideWhenUsed/>
    <w:rsid w:val="00334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7312-4576-403F-9817-4BD66608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Douglas P. Efferson</cp:lastModifiedBy>
  <cp:revision>2</cp:revision>
  <cp:lastPrinted>2018-06-14T16:26:00Z</cp:lastPrinted>
  <dcterms:created xsi:type="dcterms:W3CDTF">2018-11-20T18:05:00Z</dcterms:created>
  <dcterms:modified xsi:type="dcterms:W3CDTF">2018-11-20T18:05:00Z</dcterms:modified>
</cp:coreProperties>
</file>